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9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bidi w:val="0"/>
        <w:numPr>
          <w:ilvl w:val="0"/>
          <w:numId w:val="0"/>
        </w:numPr>
        <w:jc w:val="center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autoSpaceDE w:val="1"/>
        <w:autoSpaceDN w:val="1"/>
      </w:pP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snapToGrid w:val="on"/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t>附件1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snapToGrid w:val="on"/>
        <w:autoSpaceDE w:val="1"/>
        <w:autoSpaceDN w:val="1"/>
      </w:pPr>
    </w:p>
    <w:p>
      <w:pPr>
        <w:bidi w:val="0"/>
        <w:numPr>
          <w:ilvl w:val="0"/>
          <w:numId w:val="0"/>
        </w:numPr>
        <w:jc w:val="center"/>
        <w:spacing w:lineRule="exact" w:line="600" w:before="0" w:after="160"/>
        <w:pageBreakBefore w:val="0"/>
        <w:ind w:right="0" w:firstLine="0"/>
        <w:rPr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b w:val="1"/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四川省德阳市市情简介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color w:val="auto"/>
          <w:position w:val="0"/>
          <w:sz w:val="32"/>
          <w:szCs w:val="32"/>
          <w:rFonts w:ascii="楷体_GB2312" w:eastAsia="楷体_GB2312" w:hAnsi="楷体_GB2312" w:hint="default"/>
        </w:rPr>
        <w:autoSpaceDE w:val="1"/>
        <w:autoSpaceDN w:val="1"/>
      </w:pP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660"/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德阳地处成都平原西北部，是成渝经济区的重要组成部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分，下辖旌阳区、罗江区、广汉市、什邡市、绵竹市、中江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县6个县（市、区），1个国家级经济技术开发区，1个国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家级高新区，2017年全年实现地区生产总值（GDP）近2000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亿元。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660"/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德阳区位优势明显，紧邻省会城市成都，市区距成都50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公里，成德一体化发展迅猛。德阳交通便捷，成德动车实现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公交化运行，宝成、达成铁路，成绵高速、成绵复线高速、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成南高速公路、成德大道贯穿境内，中心城区到各县（市）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形成了半小时经济圈。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660"/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德阳工业基础雄厚，是中国重大技术装备制造业基地、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国家首批新型工业化产业示范基地和联合国清洁技术与新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能源装备制造业国际示范城市，拥有二重、东汽、东电、川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油宏华等一批国内一流、世界知名的龙头企业。新能源产业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快速发展，形成了水电、火电、核电、风电、气电、太阳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能等“多电并举”的新能源发展格局，发电设备产量连续多年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居世界第一位，石油钻机出口国内第一。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660"/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德阳历史悠久，文化灿烂，风景优美，拥有三星堆古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蜀文化遗址、三国文化遗址等一大批人文自然景观。经过多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年努力，成功创建中国优秀旅游城市、国家园林城市、国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家森林城市、国家卫生城市和省级文明城市、省级环保模范</w:t>
      </w:r>
      <w:r>
        <w:rPr>
          <w:b w:val="1"/>
          <w:color w:val="auto"/>
          <w:position w:val="0"/>
          <w:sz w:val="32"/>
          <w:szCs w:val="32"/>
          <w:rFonts w:ascii="Calibri" w:eastAsia="仿宋_GB2312" w:hAnsi="仿宋_GB2312" w:hint="default"/>
        </w:rPr>
        <w:t>城市。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rStyle w:val="PO0"/>
          <w:spacing w:val="0"/>
          <w:color w:val="auto"/>
          <w:position w:val="0"/>
          <w:sz w:val="20"/>
          <w:szCs w:val="20"/>
          <w:smallCaps w:val="0"/>
          <w:rFonts w:ascii="Calibri" w:eastAsia="宋体" w:hAnsi="宋体" w:hint="default"/>
        </w:rPr>
        <w:snapToGrid w:val="on"/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t>当前，面对全面创新改革和建设成都国际化大都市北部新城</w:t>
      </w:r>
      <w:r>
        <w:rPr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t>两个重大战略机遇，德阳将以优惠的政策、贴心的服务，</w:t>
      </w:r>
      <w:r>
        <w:rPr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t>热忱欢迎各类人才干事创业，共谋发展。</w:t>
      </w:r>
    </w:p>
    <w:sectPr>
      <w:footerReference w:type="default" r:id="rId5"/>
      <w:pgSz w:w="11906" w:h="16838"/>
      <w:pgMar w:top="1440" w:left="1803" w:bottom="1440" w:right="1803" w:header="851" w:footer="992" w:gutter="0"/>
      <w:pgNumType w:fmt="decimal"/>
      <w:pgBorders w:display="allPages" w:offsetFrom="text" w:zOrder="front">
        <w:top w:val="nil" w:sz="0" w:space="0"/>
        <w:left w:val="nil" w:sz="0" w:space="0"/>
        <w:bottom w:val="nil" w:sz="0" w:space="0"/>
        <w:right w:val="nil" w:sz="0" w:space="0"/>
      </w:pgBorders>
      <w:docGrid w:type="lines" w:linePitch="319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楷体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黑体_GBK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仿宋_GBK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p>
    <w:pPr>
      <w:pStyle w:val="PO152"/>
      <w:numPr>
        <w:ilvl w:val="0"/>
        <w:numId w:val="0"/>
      </w:numPr>
      <w:jc w:val="left"/>
      <w:spacing w:lineRule="auto" w:line="240" w:before="0" w:after="160"/>
      <w:ind w:right="0" w:firstLine="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Calibri" w:eastAsia="宋体" w:hAnsi="宋体" w:hint="default"/>
      </w:rPr>
      <w:snapToGrid w:val="off"/>
      <w:autoSpaceDE w:val="1"/>
      <w:autoSpaceDN w:val="1"/>
    </w:pPr>
    <w:r>
      <w:rPr>
        <w:sz w:val="20"/>
      </w:rPr>
      <mc:AlternateContent>
        <mc:Choice Requires="wps">
          <w:drawing>
            <wp:anchor distT="0" distB="0" distL="114300" distR="114300" simplePos="0" relativeHeight="2516249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</wp:posOffset>
              </wp:positionV>
              <wp:extent cx="622300" cy="332105"/>
              <wp:effectExtent l="0" t="0" r="0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332740"/>
                      </a:xfrm>
                      <a:prstGeom prst="rect"/>
                      <a:noFill/>
                      <a:ln w="6350" cap="flat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 style="mso-fit-shape-to-text:t;" inset="0pt,0pt,0pt,0pt">
                      <w:txbxContent>
                        <w:p>
                          <w:pPr>
                            <w:pStyle w:val="PO152"/>
                            <w:numPr>
                              <w:ilvl w:val="0"/>
                              <w:numId w:val="0"/>
                            </w:numPr>
                            <w:jc w:val="left"/>
                            <w:spacing w:lineRule="auto" w:line="240" w:before="0" w:after="160"/>
                            <w:ind w:right="0" w:firstLine="0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snapToGrid w:val="off"/>
                            <w:autoSpaceDE w:val="1"/>
                            <w:autoSpaceDN w:val="1"/>
                          </w:pP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 xml:space="preserve">— </w:t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fldChar w:fldCharType="begin"/>
                          </w:r>
                          <w:r>
                            <w:instrText>PAGE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>2</w:t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fldChar w:fldCharType="end"/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0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3" style="position:absolute;left:0;margin-left:0pt;mso-position-horizontal:left;mso-position-horizontal-relative:margin;margin-top:0pt;mso-position-vertical:absolute;mso-position-vertical-relative:text;width:49.0pt;height:26.1pt;z-index:251624960;mso-wrap-style:none" coordsize="622300,332105" path="m,l622300,,622300,332105,,332105xe" stroked="f" filled="f">
              <v:textbox style="mso-fit-shape-to-text:t;" inset="0pt,0pt,0pt,0pt">
                <w:txbxContent>
                  <w:p>
                    <w:pPr>
                      <w:pStyle w:val="PO152"/>
                      <w:numPr>
                        <w:ilvl w:val="0"/>
                        <w:numId w:val="0"/>
                      </w:numPr>
                      <w:jc w:val="left"/>
                      <w:spacing w:lineRule="auto" w:line="240" w:before="0" w:after="160"/>
                      <w:ind w:right="0" w:firstLine="0"/>
                      <w:tabs>
                        <w:tab w:val="center" w:pos="4153"/>
                        <w:tab w:val="right" w:pos="8306"/>
                      </w:tabs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snapToGrid w:val="off"/>
                      <w:autoSpaceDE w:val="1"/>
                      <w:autoSpaceDN w:val="1"/>
                    </w:pP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 xml:space="preserve">— </w:t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fldChar w:fldCharType="begin"/>
                    </w:r>
                    <w:r>
                      <w:instrText>PAGE  \* MERGEFORMAT</w:instrText>
                    </w:r>
                    <w:r>
                      <w:fldChar w:fldCharType="separate"/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>2</w:t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fldChar w:fldCharType="end"/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compat w:val="0">
    <w:balanceSingleByteDoubleByteWidth/>
    <w:adjustLineHeightInTable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Times New Roman" w:hAnsi="Times New Roman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宋体" w:hAnsi="Calibri"/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</w:style>
  <w:style w:default="1" w:styleId="PO3" w:type="table">
    <w:name w:val="Normal Table"/>
    <w:qFormat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basedOn w:val="PO2"/>
    <w:qFormat/>
    <w:uiPriority w:val="20"/>
    <w:rPr>
      <w:b/>
      <w:shd w:val="clear"/>
      <w:sz w:val="20"/>
      <w:szCs w:val="20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37" w:type="table">
    <w:name w:val="Table Grid"/>
    <w:basedOn w:val="PO3"/>
    <w:qFormat/>
    <w:uiPriority w:val="37"/>
    <w:pPr>
      <w:autoSpaceDE w:val="1"/>
      <w:autoSpaceDN w:val="1"/>
      <w:jc w:val="both"/>
      <w:wordWrap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1" w:type="paragraph">
    <w:name w:val="Body Text Indent 2"/>
    <w:basedOn w:val="PO1"/>
    <w:qFormat/>
    <w:uiPriority w:val="151"/>
    <w:pPr>
      <w:autoSpaceDE w:val="1"/>
      <w:autoSpaceDN w:val="1"/>
      <w:ind w:firstLine="640"/>
      <w:widowControl/>
      <w:wordWrap/>
    </w:pPr>
    <w:rPr>
      <w:rFonts w:ascii="宋体" w:eastAsia="仿宋_GB2312" w:hAnsi="宋体"/>
      <w:shd w:val="clear"/>
      <w:sz w:val="32"/>
      <w:szCs w:val="32"/>
      <w:w w:val="100"/>
    </w:rPr>
  </w:style>
  <w:style w:styleId="PO152" w:type="paragraph">
    <w:name w:val="footer"/>
    <w:basedOn w:val="PO1"/>
    <w:qFormat/>
    <w:uiPriority w:val="152"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3" w:type="paragraph">
    <w:name w:val="header"/>
    <w:basedOn w:val="PO1"/>
    <w:qFormat/>
    <w:uiPriority w:val="153"/>
    <w:pPr>
      <w:autoSpaceDE w:val="1"/>
      <w:autoSpaceDN w:val="1"/>
      <w:jc w:val="both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4" w:type="paragraph">
    <w:name w:val="Normal (Web)"/>
    <w:basedOn w:val="PO1"/>
    <w:qFormat/>
    <w:uiPriority w:val="154"/>
    <w:pPr>
      <w:autoSpaceDE w:val="1"/>
      <w:autoSpaceDN w:val="1"/>
      <w:ind w:firstLine="0"/>
      <w:widowControl/>
      <w:wordWrap/>
    </w:pPr>
    <w:rPr>
      <w:shd w:val="clear"/>
      <w:sz w:val="24"/>
      <w:szCs w:val="24"/>
      <w:w w:val="100"/>
    </w:rPr>
  </w:style>
  <w:style w:styleId="PO155" w:type="character">
    <w:name w:val="Hyperlink"/>
    <w:basedOn w:val="PO2"/>
    <w:qFormat/>
    <w:uiPriority w:val="155"/>
    <w:rPr>
      <w:color w:val="0000FF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footer" Target="footer19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晓yu1419839105</dc:creator>
  <cp:lastModifiedBy/>
  <dcterms:modified xsi:type="dcterms:W3CDTF">2018-07-04T04:06:03Z</dcterms:modified>
</cp:coreProperties>
</file>